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等线" w:hAnsi="等线" w:eastAsia="等线" w:cs="等线"/>
          <w:sz w:val="30"/>
          <w:szCs w:val="30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30"/>
          <w:szCs w:val="30"/>
          <w:lang w:val="en-US" w:eastAsia="zh-CN"/>
        </w:rPr>
        <w:t>CBS75 _SOP_ Rework MCU firmware</w:t>
      </w:r>
    </w:p>
    <w:p>
      <w:pPr>
        <w:jc w:val="both"/>
        <w:rPr>
          <w:rFonts w:hint="eastAsia" w:ascii="等线" w:hAnsi="等线" w:eastAsia="等线" w:cs="等线"/>
          <w:sz w:val="30"/>
          <w:szCs w:val="30"/>
          <w:lang w:val="en-US" w:eastAsia="zh-CN"/>
        </w:rPr>
      </w:pPr>
    </w:p>
    <w:p>
      <w:pPr>
        <w:jc w:val="both"/>
        <w:rPr>
          <w:rFonts w:hint="eastAsia" w:ascii="等线" w:hAnsi="等线" w:eastAsia="等线" w:cs="等线"/>
          <w:b/>
          <w:bCs/>
          <w:sz w:val="30"/>
          <w:szCs w:val="30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30"/>
          <w:szCs w:val="30"/>
          <w:lang w:val="en-US" w:eastAsia="zh-CN"/>
        </w:rPr>
        <w:t>Part 1_</w:t>
      </w:r>
      <w:r>
        <w:rPr>
          <w:rFonts w:hint="eastAsia" w:ascii="等线" w:hAnsi="等线" w:eastAsia="等线" w:cs="等线"/>
          <w:b/>
          <w:bCs/>
          <w:sz w:val="30"/>
          <w:szCs w:val="30"/>
          <w:lang w:val="en-US" w:eastAsia="zh-CN"/>
        </w:rPr>
        <w:fldChar w:fldCharType="begin"/>
      </w:r>
      <w:r>
        <w:rPr>
          <w:rFonts w:hint="eastAsia" w:ascii="等线" w:hAnsi="等线" w:eastAsia="等线" w:cs="等线"/>
          <w:b/>
          <w:bCs/>
          <w:sz w:val="30"/>
          <w:szCs w:val="30"/>
          <w:lang w:val="en-US" w:eastAsia="zh-CN"/>
        </w:rPr>
        <w:instrText xml:space="preserve"> HYPERLINK "file:///E:/translate/baidu-translate-client/resources/app.asar/app.html" \l "/#" </w:instrText>
      </w:r>
      <w:r>
        <w:rPr>
          <w:rFonts w:hint="eastAsia" w:ascii="等线" w:hAnsi="等线" w:eastAsia="等线" w:cs="等线"/>
          <w:b/>
          <w:bCs/>
          <w:sz w:val="30"/>
          <w:szCs w:val="30"/>
          <w:lang w:val="en-US" w:eastAsia="zh-CN"/>
        </w:rPr>
        <w:fldChar w:fldCharType="separate"/>
      </w:r>
      <w:r>
        <w:rPr>
          <w:rFonts w:hint="default" w:ascii="等线" w:hAnsi="等线" w:eastAsia="等线" w:cs="等线"/>
          <w:b/>
          <w:bCs/>
          <w:sz w:val="30"/>
          <w:szCs w:val="30"/>
          <w:lang w:val="en-US" w:eastAsia="zh-CN"/>
        </w:rPr>
        <w:t>prepare</w:t>
      </w:r>
      <w:r>
        <w:rPr>
          <w:rFonts w:hint="default" w:ascii="等线" w:hAnsi="等线" w:eastAsia="等线" w:cs="等线"/>
          <w:b/>
          <w:bCs/>
          <w:sz w:val="30"/>
          <w:szCs w:val="30"/>
          <w:lang w:val="en-US" w:eastAsia="zh-CN"/>
        </w:rPr>
        <w:fldChar w:fldCharType="end"/>
      </w:r>
      <w:r>
        <w:rPr>
          <w:rFonts w:hint="eastAsia" w:ascii="等线" w:hAnsi="等线" w:eastAsia="等线" w:cs="等线"/>
          <w:b/>
          <w:bCs/>
          <w:sz w:val="30"/>
          <w:szCs w:val="30"/>
          <w:lang w:val="en-US" w:eastAsia="zh-CN"/>
        </w:rPr>
        <w:t>:</w:t>
      </w:r>
    </w:p>
    <w:tbl>
      <w:tblPr>
        <w:tblStyle w:val="4"/>
        <w:tblW w:w="85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81"/>
        <w:gridCol w:w="499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5" w:hRule="atLeast"/>
        </w:trPr>
        <w:tc>
          <w:tcPr>
            <w:tcW w:w="3581" w:type="dxa"/>
            <w:vAlign w:val="center"/>
          </w:tcPr>
          <w:p>
            <w:pPr>
              <w:pStyle w:val="2"/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/>
              <w:ind w:left="0" w:right="0" w:firstLine="0"/>
              <w:jc w:val="left"/>
              <w:rPr>
                <w:rFonts w:hint="default" w:ascii="等线" w:hAnsi="等线" w:eastAsia="等线" w:cs="等线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default" w:ascii="等线" w:hAnsi="等线" w:eastAsia="等线" w:cs="等线"/>
                <w:kern w:val="2"/>
                <w:sz w:val="21"/>
                <w:szCs w:val="21"/>
                <w:lang w:val="en-US" w:eastAsia="zh-CN" w:bidi="ar-SA"/>
              </w:rPr>
              <w:t>USB至HDMI串行端口电缆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/>
              <w:ind w:left="0" w:right="0" w:firstLine="0"/>
              <w:jc w:val="left"/>
              <w:rPr>
                <w:rFonts w:hint="default" w:ascii="等线" w:hAnsi="等线" w:eastAsia="等线" w:cs="等线"/>
                <w:sz w:val="21"/>
                <w:szCs w:val="21"/>
                <w:lang w:val="en-US" w:eastAsia="zh-CN"/>
              </w:rPr>
            </w:pPr>
            <w:r>
              <w:rPr>
                <w:rFonts w:hint="default" w:ascii="等线" w:hAnsi="等线" w:eastAsia="等线" w:cs="等线"/>
                <w:kern w:val="2"/>
                <w:sz w:val="21"/>
                <w:szCs w:val="21"/>
                <w:lang w:val="en-US" w:eastAsia="zh-CN" w:bidi="ar-SA"/>
              </w:rPr>
              <w:t>（向外拨，如图所示，在右边）</w:t>
            </w:r>
          </w:p>
        </w:tc>
        <w:tc>
          <w:tcPr>
            <w:tcW w:w="4999" w:type="dxa"/>
          </w:tcPr>
          <w:p>
            <w:pPr>
              <w:pStyle w:val="2"/>
              <w:keepNext w:val="0"/>
              <w:keepLines w:val="0"/>
              <w:widowControl/>
              <w:numPr>
                <w:ilvl w:val="0"/>
                <w:numId w:val="1"/>
              </w:numPr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/>
              <w:ind w:left="0" w:leftChars="0" w:right="0" w:rightChars="0" w:firstLine="0" w:firstLineChars="0"/>
              <w:rPr>
                <w:rFonts w:hint="eastAsia" w:ascii="等线" w:hAnsi="等线" w:eastAsia="等线" w:cs="等线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default" w:ascii="等线" w:hAnsi="等线" w:eastAsia="等线" w:cs="等线"/>
                <w:kern w:val="2"/>
                <w:sz w:val="21"/>
                <w:szCs w:val="21"/>
                <w:lang w:val="en-US" w:eastAsia="zh-CN" w:bidi="ar-SA"/>
              </w:rPr>
              <w:t>将串行电缆连接到电脑并检查串行驱动程序</w:t>
            </w:r>
          </w:p>
          <w:p>
            <w:pPr>
              <w:pStyle w:val="2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/>
              <w:ind w:left="0" w:right="0" w:firstLine="0"/>
              <w:rPr>
                <w:rFonts w:hint="eastAsia" w:ascii="等线" w:hAnsi="等线" w:eastAsia="等线" w:cs="等线"/>
                <w:sz w:val="21"/>
                <w:szCs w:val="21"/>
                <w:lang w:val="en-US" w:eastAsia="zh-CN"/>
              </w:rPr>
            </w:pPr>
            <w:r>
              <w:rPr>
                <w:rFonts w:hint="default" w:ascii="等线" w:hAnsi="等线" w:eastAsia="等线" w:cs="等线"/>
                <w:kern w:val="2"/>
                <w:sz w:val="21"/>
                <w:szCs w:val="21"/>
                <w:lang w:val="en-US" w:eastAsia="zh-CN" w:bidi="ar-SA"/>
              </w:rPr>
              <w:t>（忽略其他设备，无影响）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96" w:hRule="atLeast"/>
        </w:trPr>
        <w:tc>
          <w:tcPr>
            <w:tcW w:w="3581" w:type="dxa"/>
          </w:tcPr>
          <w:p>
            <w:pPr>
              <w:numPr>
                <w:ilvl w:val="0"/>
                <w:numId w:val="0"/>
              </w:numPr>
              <w:jc w:val="both"/>
              <w:rPr>
                <w:rFonts w:hint="eastAsia" w:ascii="等线" w:hAnsi="等线" w:eastAsia="等线" w:cs="等线"/>
                <w:sz w:val="24"/>
                <w:szCs w:val="24"/>
                <w:vertAlign w:val="baseline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960880" cy="3221990"/>
                  <wp:effectExtent l="0" t="0" r="7620" b="3810"/>
                  <wp:docPr id="2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0880" cy="3221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99" w:type="dxa"/>
          </w:tcPr>
          <w:p>
            <w:pPr>
              <w:numPr>
                <w:ilvl w:val="0"/>
                <w:numId w:val="0"/>
              </w:numPr>
              <w:jc w:val="both"/>
              <w:rPr>
                <w:rFonts w:hint="eastAsia" w:ascii="等线" w:hAnsi="等线" w:eastAsia="等线" w:cs="等线"/>
                <w:sz w:val="24"/>
                <w:szCs w:val="24"/>
                <w:vertAlign w:val="baseline"/>
              </w:rPr>
            </w:pPr>
            <w:r>
              <w:drawing>
                <wp:inline distT="0" distB="0" distL="114300" distR="114300">
                  <wp:extent cx="1094105" cy="3291205"/>
                  <wp:effectExtent l="0" t="0" r="10795" b="10795"/>
                  <wp:docPr id="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4105" cy="3291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1915795" cy="2752090"/>
                  <wp:effectExtent l="0" t="0" r="1905" b="3810"/>
                  <wp:docPr id="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795" cy="2752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ind w:leftChars="0"/>
        <w:jc w:val="both"/>
        <w:rPr>
          <w:rFonts w:hint="eastAsia" w:ascii="等线" w:hAnsi="等线" w:eastAsia="等线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br w:type="textWrapping"/>
      </w:r>
      <w:r>
        <w:rPr>
          <w:rFonts w:hint="eastAsia" w:ascii="等线" w:hAnsi="等线" w:eastAsia="等线" w:cs="等线"/>
          <w:sz w:val="21"/>
          <w:szCs w:val="21"/>
          <w:lang w:val="en-US" w:eastAsia="zh-CN"/>
        </w:rPr>
        <w:t xml:space="preserve">Tips: </w:t>
      </w:r>
    </w:p>
    <w:p>
      <w:pPr>
        <w:numPr>
          <w:ilvl w:val="0"/>
          <w:numId w:val="2"/>
        </w:numPr>
        <w:jc w:val="both"/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当“串行驱动程序警告标签”或“未安装串行驱动程序”时</w:t>
      </w:r>
    </w:p>
    <w:p>
      <w:pPr>
        <w:numPr>
          <w:ilvl w:val="0"/>
          <w:numId w:val="0"/>
        </w:numPr>
        <w:ind w:leftChars="0"/>
        <w:jc w:val="both"/>
        <w:rPr>
          <w:rFonts w:hint="eastAsia" w:ascii="等线" w:hAnsi="等线" w:eastAsia="宋体" w:cs="等线"/>
          <w:sz w:val="21"/>
          <w:szCs w:val="21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 xml:space="preserve">b. </w:t>
      </w:r>
      <w:r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点击SETUP下的目标文件夹（CH341SER）EXE程序安装驱动程序即可。</w:t>
      </w:r>
    </w:p>
    <w:p>
      <w:pPr>
        <w:numPr>
          <w:ilvl w:val="0"/>
          <w:numId w:val="0"/>
        </w:numPr>
        <w:ind w:leftChars="0"/>
        <w:jc w:val="both"/>
        <w:rPr>
          <w:rFonts w:hint="eastAsia" w:ascii="等线" w:hAnsi="等线" w:eastAsia="等线" w:cs="等线"/>
          <w:lang w:val="en-US" w:eastAsia="zh-CN"/>
        </w:rPr>
      </w:pPr>
      <w:r>
        <w:drawing>
          <wp:inline distT="0" distB="0" distL="114300" distR="114300">
            <wp:extent cx="1390015" cy="2525395"/>
            <wp:effectExtent l="0" t="0" r="698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rcRect r="20706"/>
                    <a:stretch>
                      <a:fillRect/>
                    </a:stretch>
                  </pic:blipFill>
                  <pic:spPr>
                    <a:xfrm>
                      <a:off x="0" y="0"/>
                      <a:ext cx="139001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57625" cy="2550160"/>
            <wp:effectExtent l="0" t="0" r="3175" b="254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ascii="等线" w:hAnsi="等线" w:eastAsia="等线" w:cs="等线"/>
          <w:lang w:val="en-US" w:eastAsia="zh-CN"/>
        </w:rPr>
      </w:pPr>
    </w:p>
    <w:p>
      <w:pPr>
        <w:numPr>
          <w:ilvl w:val="0"/>
          <w:numId w:val="3"/>
        </w:numPr>
        <w:ind w:leftChars="0"/>
        <w:jc w:val="both"/>
      </w:pPr>
      <w:r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如果您有警告设备Mstar USB调试工具（如下图所示），请解压缩Mstar USB调试程序。</w:t>
      </w:r>
      <w:r>
        <w:rPr>
          <w:rFonts w:hint="default"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压缩并右键单击以分别安装ftdibus-inf和ftdiport-inf文件</w:t>
      </w:r>
    </w:p>
    <w:p>
      <w:pPr>
        <w:numPr>
          <w:numId w:val="0"/>
        </w:numPr>
        <w:jc w:val="both"/>
      </w:pPr>
      <w:r>
        <w:drawing>
          <wp:inline distT="0" distB="0" distL="114300" distR="114300">
            <wp:extent cx="4571365" cy="1110615"/>
            <wp:effectExtent l="0" t="0" r="635" b="698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517140"/>
            <wp:effectExtent l="0" t="0" r="11430" b="1016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等线" w:hAnsi="等线" w:eastAsia="等线" w:cs="等线"/>
          <w:b/>
          <w:bCs/>
          <w:sz w:val="30"/>
          <w:szCs w:val="30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30"/>
          <w:szCs w:val="30"/>
          <w:lang w:val="en-US" w:eastAsia="zh-CN"/>
        </w:rPr>
        <w:br w:type="page"/>
      </w:r>
    </w:p>
    <w:p>
      <w:pPr>
        <w:numPr>
          <w:ilvl w:val="0"/>
          <w:numId w:val="0"/>
        </w:numPr>
        <w:jc w:val="both"/>
        <w:rPr>
          <w:rFonts w:hint="eastAsia" w:ascii="等线" w:hAnsi="等线" w:eastAsia="等线" w:cs="等线"/>
          <w:b/>
          <w:bCs/>
          <w:sz w:val="30"/>
          <w:szCs w:val="30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30"/>
          <w:szCs w:val="30"/>
          <w:lang w:val="en-US" w:eastAsia="zh-CN"/>
        </w:rPr>
        <w:t>Part 2: Upgrade firmware steps:</w:t>
      </w:r>
    </w:p>
    <w:p>
      <w:pPr>
        <w:numPr>
          <w:ilvl w:val="0"/>
          <w:numId w:val="4"/>
        </w:numPr>
        <w:jc w:val="both"/>
        <w:rPr>
          <w:rFonts w:hint="eastAsia"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hint="eastAsia"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将USB转HDMI电缆的USB端口连接到您的电脑，并将HDMI端口连接到</w:t>
      </w:r>
      <w:r>
        <w:rPr>
          <w:rFonts w:hint="eastAsia" w:ascii="Arial" w:hAnsi="Arial" w:eastAsia="宋体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CBS75最靠近电源</w:t>
      </w:r>
      <w:r>
        <w:rPr>
          <w:rFonts w:hint="eastAsia"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的HDMI端口</w:t>
      </w:r>
    </w:p>
    <w:p>
      <w:pPr>
        <w:numPr>
          <w:numId w:val="0"/>
        </w:numPr>
        <w:jc w:val="both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en-US" w:eastAsia="zh-CN"/>
        </w:rPr>
        <w:drawing>
          <wp:inline distT="0" distB="0" distL="114300" distR="114300">
            <wp:extent cx="1333500" cy="1646555"/>
            <wp:effectExtent l="0" t="0" r="0" b="0"/>
            <wp:docPr id="5" name="图片 5" descr="f536f362-faf2-4f41-87fe-686d21e06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f536f362-faf2-4f41-87fe-686d21e06119"/>
                    <pic:cNvPicPr>
                      <a:picLocks noChangeAspect="1"/>
                    </pic:cNvPicPr>
                  </pic:nvPicPr>
                  <pic:blipFill>
                    <a:blip r:embed="rId11"/>
                    <a:srcRect l="30771" r="16478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lang w:val="en-US" w:eastAsia="zh-CN"/>
        </w:rPr>
        <w:t xml:space="preserve"> </w:t>
      </w:r>
      <w:r>
        <w:rPr>
          <w:rFonts w:hint="eastAsia" w:ascii="等线" w:hAnsi="等线" w:eastAsia="等线" w:cs="等线"/>
        </w:rPr>
        <w:drawing>
          <wp:inline distT="0" distB="0" distL="114300" distR="114300">
            <wp:extent cx="1675130" cy="16529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rcRect l="13132" r="15144"/>
                    <a:stretch>
                      <a:fillRect/>
                    </a:stretch>
                  </pic:blipFill>
                  <pic:spPr>
                    <a:xfrm>
                      <a:off x="0" y="0"/>
                      <a:ext cx="167513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09140" cy="1386205"/>
            <wp:effectExtent l="0" t="0" r="10160" b="1079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rcRect l="60072" r="1784"/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等线" w:hAnsi="等线" w:eastAsia="等线" w:cs="等线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首先确认</w:t>
      </w:r>
      <w:r>
        <w:rPr>
          <w:rFonts w:hint="eastAsia" w:ascii="Arial" w:hAnsi="Arial" w:eastAsia="宋体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CBS75</w:t>
      </w:r>
      <w:r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处于断电状态，拔下交流电源线，然后长按MCU BOOT键（如下图所示），然后重新给</w:t>
      </w:r>
      <w:r>
        <w:rPr>
          <w:rFonts w:hint="eastAsia" w:ascii="Arial" w:hAnsi="Arial" w:eastAsia="宋体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CBS75</w:t>
      </w:r>
      <w:r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通电[此过程需要一直按住原型的MCU BOOT按钮，约10秒]。</w:t>
      </w:r>
    </w:p>
    <w:p>
      <w:pPr>
        <w:numPr>
          <w:numId w:val="0"/>
        </w:numPr>
        <w:jc w:val="both"/>
        <w:rPr>
          <w:rFonts w:hint="eastAsia" w:ascii="等线" w:hAnsi="等线" w:eastAsia="等线" w:cs="等线"/>
          <w:lang w:val="en-US" w:eastAsia="zh-CN"/>
        </w:rPr>
      </w:pPr>
      <w:r>
        <w:drawing>
          <wp:inline distT="0" distB="0" distL="114300" distR="114300">
            <wp:extent cx="5269865" cy="2970530"/>
            <wp:effectExtent l="0" t="0" r="635" b="127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 w:ascii="等线" w:hAnsi="等线" w:eastAsia="等线" w:cs="等线"/>
          <w:lang w:val="en-US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解压缩GDMcuFlashTool_V1.0.1-en-CBS75.Zip，打开（GDMcuFlash Tool_V1.0.1-en）文件夹中的应用程序。</w:t>
      </w:r>
      <w:r>
        <w:drawing>
          <wp:inline distT="0" distB="0" distL="114300" distR="114300">
            <wp:extent cx="5271770" cy="3263265"/>
            <wp:effectExtent l="0" t="0" r="11430" b="63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在设备管理器中选择（USB串行端口）COM端口，然后点击右下角的“flash”完成该过程</w:t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4709795" cy="3862705"/>
            <wp:effectExtent l="0" t="0" r="1905" b="1079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default" w:ascii="等线" w:hAnsi="等线" w:eastAsia="等线" w:cs="等线"/>
          <w:lang w:val="en-US"/>
        </w:rPr>
      </w:pPr>
      <w:r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点击右下角的“flash”后，等待</w:t>
      </w:r>
      <w:r>
        <w:rPr>
          <w:rFonts w:hint="eastAsia" w:ascii="Arial" w:hAnsi="Arial" w:eastAsia="宋体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烧录</w:t>
      </w:r>
      <w:r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和</w:t>
      </w:r>
      <w:r>
        <w:rPr>
          <w:rFonts w:hint="eastAsia" w:ascii="Arial" w:hAnsi="Arial" w:eastAsia="宋体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校验</w:t>
      </w:r>
      <w:r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完成，大约30秒</w:t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4467860" cy="3665855"/>
            <wp:effectExtent l="0" t="0" r="2540" b="444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786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jc w:val="both"/>
      </w:pPr>
      <w:r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如果显示SUCCESS，则表示刻录成功。</w:t>
      </w:r>
      <w:r>
        <w:rPr>
          <w:rFonts w:hint="default"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如果失败，将显示一条错误消息。请按照提示重新操作。</w:t>
      </w:r>
    </w:p>
    <w:p>
      <w:pPr>
        <w:numPr>
          <w:numId w:val="0"/>
        </w:numPr>
        <w:ind w:leftChars="0"/>
        <w:jc w:val="both"/>
      </w:pPr>
      <w:r>
        <w:drawing>
          <wp:inline distT="0" distB="0" distL="114300" distR="114300">
            <wp:extent cx="4824730" cy="3966210"/>
            <wp:effectExtent l="0" t="0" r="1270" b="889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473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</w:pPr>
    </w:p>
    <w:p>
      <w:pPr>
        <w:numPr>
          <w:numId w:val="0"/>
        </w:numPr>
        <w:ind w:leftChars="0"/>
        <w:jc w:val="both"/>
      </w:pPr>
    </w:p>
    <w:p>
      <w:pPr>
        <w:numPr>
          <w:ilvl w:val="0"/>
          <w:numId w:val="0"/>
        </w:numPr>
        <w:jc w:val="both"/>
        <w:rPr>
          <w:rFonts w:hint="eastAsia" w:ascii="等线" w:hAnsi="等线" w:eastAsia="等线" w:cs="等线"/>
          <w:b/>
          <w:bCs/>
          <w:sz w:val="30"/>
          <w:szCs w:val="30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30"/>
          <w:szCs w:val="30"/>
          <w:lang w:val="en-US" w:eastAsia="zh-CN"/>
        </w:rPr>
        <w:t>Part 3: Upgrade APP firmware steps:</w:t>
      </w:r>
      <w:bookmarkStart w:id="0" w:name="_GoBack"/>
      <w:bookmarkEnd w:id="0"/>
    </w:p>
    <w:p>
      <w:pPr>
        <w:numPr>
          <w:ilvl w:val="0"/>
          <w:numId w:val="5"/>
        </w:numPr>
        <w:jc w:val="both"/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保持串行电缆连接并打开McuUpgradeTool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734050" cy="2736850"/>
            <wp:effectExtent l="0" t="0" r="6350" b="635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5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.将MCU_GD.bin从主程序文件拖放到指定区域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606800" cy="2425700"/>
            <wp:effectExtent l="0" t="0" r="0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5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ascii="Arial" w:hAnsi="Arial" w:eastAsia="Arial" w:cs="Arial"/>
          <w:i w:val="0"/>
          <w:iCs w:val="0"/>
          <w:caps w:val="0"/>
          <w:color w:val="000000"/>
          <w:spacing w:val="0"/>
          <w:sz w:val="16"/>
          <w:szCs w:val="16"/>
          <w:shd w:val="clear" w:fill="FFFFFF"/>
        </w:rPr>
        <w:t>单击“开始”选项进行刻录，然后等待进度条跳到100%。</w:t>
      </w:r>
    </w:p>
    <w:p>
      <w:pPr>
        <w:numPr>
          <w:ilvl w:val="0"/>
          <w:numId w:val="0"/>
        </w:numPr>
        <w:ind w:leftChars="0"/>
        <w:jc w:val="center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------------------------------------- END -------------------------------------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EF51BD8"/>
    <w:multiLevelType w:val="singleLevel"/>
    <w:tmpl w:val="8EF51BD8"/>
    <w:lvl w:ilvl="0" w:tentative="0">
      <w:start w:val="3"/>
      <w:numFmt w:val="upperLetter"/>
      <w:suff w:val="space"/>
      <w:lvlText w:val="%1."/>
      <w:lvlJc w:val="left"/>
    </w:lvl>
  </w:abstractNum>
  <w:abstractNum w:abstractNumId="1">
    <w:nsid w:val="AA59C084"/>
    <w:multiLevelType w:val="singleLevel"/>
    <w:tmpl w:val="AA59C084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C33F9071"/>
    <w:multiLevelType w:val="singleLevel"/>
    <w:tmpl w:val="C33F9071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C878A669"/>
    <w:multiLevelType w:val="singleLevel"/>
    <w:tmpl w:val="C878A6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5D6D871A"/>
    <w:multiLevelType w:val="singleLevel"/>
    <w:tmpl w:val="5D6D871A"/>
    <w:lvl w:ilvl="0" w:tentative="0">
      <w:start w:val="1"/>
      <w:numFmt w:val="lowerLetter"/>
      <w:suff w:val="space"/>
      <w:lvlText w:val="%1."/>
      <w:lvlJc w:val="left"/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U0MzVjNmE3ZjM2YmNlMzgyMDY4MDJhYzk2MTIwMGUifQ=="/>
  </w:docVars>
  <w:rsids>
    <w:rsidRoot w:val="277E0F88"/>
    <w:rsid w:val="00D44362"/>
    <w:rsid w:val="01487061"/>
    <w:rsid w:val="089C57C4"/>
    <w:rsid w:val="0B116715"/>
    <w:rsid w:val="0CF80284"/>
    <w:rsid w:val="0D533015"/>
    <w:rsid w:val="0F596798"/>
    <w:rsid w:val="0F9D4A1B"/>
    <w:rsid w:val="10BB15FD"/>
    <w:rsid w:val="171A4BA4"/>
    <w:rsid w:val="179B16C2"/>
    <w:rsid w:val="18F67AEF"/>
    <w:rsid w:val="19B65A6A"/>
    <w:rsid w:val="1D012A8E"/>
    <w:rsid w:val="206F38B2"/>
    <w:rsid w:val="20C55B80"/>
    <w:rsid w:val="21E22CEE"/>
    <w:rsid w:val="220B31A3"/>
    <w:rsid w:val="22482F0D"/>
    <w:rsid w:val="22E1799D"/>
    <w:rsid w:val="23DA5DE6"/>
    <w:rsid w:val="23E03A18"/>
    <w:rsid w:val="24646BCF"/>
    <w:rsid w:val="277E0F88"/>
    <w:rsid w:val="28C66375"/>
    <w:rsid w:val="2A404597"/>
    <w:rsid w:val="2ACC122D"/>
    <w:rsid w:val="2ADE457A"/>
    <w:rsid w:val="2CD71CB1"/>
    <w:rsid w:val="2D1B5C2C"/>
    <w:rsid w:val="2DAA682A"/>
    <w:rsid w:val="31D461CB"/>
    <w:rsid w:val="32107ED0"/>
    <w:rsid w:val="32803FFD"/>
    <w:rsid w:val="32AA230A"/>
    <w:rsid w:val="34D72EBF"/>
    <w:rsid w:val="351D5E43"/>
    <w:rsid w:val="36A64E24"/>
    <w:rsid w:val="37122BFC"/>
    <w:rsid w:val="38AB1AB9"/>
    <w:rsid w:val="3BDC6748"/>
    <w:rsid w:val="3E2D1AB9"/>
    <w:rsid w:val="40AB27D1"/>
    <w:rsid w:val="424752F1"/>
    <w:rsid w:val="42BA70B7"/>
    <w:rsid w:val="432B58BF"/>
    <w:rsid w:val="434B7D0F"/>
    <w:rsid w:val="44D51FCE"/>
    <w:rsid w:val="45F55C23"/>
    <w:rsid w:val="48B84099"/>
    <w:rsid w:val="499637FE"/>
    <w:rsid w:val="4A743FEF"/>
    <w:rsid w:val="4B3544B5"/>
    <w:rsid w:val="4CC02446"/>
    <w:rsid w:val="4DC86B2C"/>
    <w:rsid w:val="4F2131CD"/>
    <w:rsid w:val="54C17E31"/>
    <w:rsid w:val="54D67D81"/>
    <w:rsid w:val="599A624A"/>
    <w:rsid w:val="59B77A55"/>
    <w:rsid w:val="5A0626FA"/>
    <w:rsid w:val="5BE40419"/>
    <w:rsid w:val="5C3A318D"/>
    <w:rsid w:val="5C642116"/>
    <w:rsid w:val="5ED82947"/>
    <w:rsid w:val="5EF579DB"/>
    <w:rsid w:val="5F372BCA"/>
    <w:rsid w:val="60964868"/>
    <w:rsid w:val="617641C0"/>
    <w:rsid w:val="62601BF2"/>
    <w:rsid w:val="63B75221"/>
    <w:rsid w:val="64252FE3"/>
    <w:rsid w:val="6489157D"/>
    <w:rsid w:val="654E3963"/>
    <w:rsid w:val="655C61A3"/>
    <w:rsid w:val="68324E76"/>
    <w:rsid w:val="695232F6"/>
    <w:rsid w:val="69AF0D22"/>
    <w:rsid w:val="6AC51A80"/>
    <w:rsid w:val="6AF54D88"/>
    <w:rsid w:val="6B064398"/>
    <w:rsid w:val="6B601CFA"/>
    <w:rsid w:val="6C027255"/>
    <w:rsid w:val="6EBF787A"/>
    <w:rsid w:val="6EEA4C32"/>
    <w:rsid w:val="6F526215"/>
    <w:rsid w:val="6F9878D6"/>
    <w:rsid w:val="6FE5312D"/>
    <w:rsid w:val="709B4161"/>
    <w:rsid w:val="73691D1E"/>
    <w:rsid w:val="76CF5F86"/>
    <w:rsid w:val="76EC6B38"/>
    <w:rsid w:val="774B7D02"/>
    <w:rsid w:val="795804B5"/>
    <w:rsid w:val="7CB47737"/>
    <w:rsid w:val="7CD32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6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202</Words>
  <Characters>256</Characters>
  <Lines>0</Lines>
  <Paragraphs>0</Paragraphs>
  <TotalTime>13</TotalTime>
  <ScaleCrop>false</ScaleCrop>
  <LinksUpToDate>false</LinksUpToDate>
  <CharactersWithSpaces>257</CharactersWithSpaces>
  <Application>WPS Office_12.1.0.15120_F1E327BC-269C-435d-A152-05C5408002CA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2024-05-30T09:20:00Z</dcterms:created>
  <dc:creator>하늘의성</dc:creator>
  <cp:lastModifiedBy>高铭佑</cp:lastModifiedBy>
  <dcterms:modified xsi:type="dcterms:W3CDTF">2024-06-27T01:53:23Z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2052-12.1.0.15120</vt:lpwstr>
  </property>
  <property fmtid="{D5CDD505-2E9C-101B-9397-08002B2CF9AE}" pid="3" name="ICV">
    <vt:lpwstr>A400EDC53F304D678ECAE5100DDD92DC_11</vt:lpwstr>
  </property>
</Properties>
</file>